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7D17" w14:textId="0ACFB3B6" w:rsidR="00C34F41" w:rsidRPr="001649A6" w:rsidRDefault="00C34F41" w:rsidP="00C34F41">
      <w:pPr>
        <w:contextualSpacing/>
        <w:mirrorIndents/>
        <w:jc w:val="center"/>
        <w:rPr>
          <w:rFonts w:ascii="Arial" w:hAnsi="Arial" w:cs="Arial"/>
          <w:sz w:val="20"/>
          <w:szCs w:val="20"/>
        </w:rPr>
      </w:pPr>
      <w:r w:rsidRPr="001649A6">
        <w:rPr>
          <w:rFonts w:ascii="Arial" w:hAnsi="Arial" w:cs="Arial"/>
          <w:b/>
          <w:bCs/>
          <w:sz w:val="20"/>
          <w:szCs w:val="20"/>
        </w:rPr>
        <w:t>Supplementary Table S1. Component and Operational Definitions of Modified Frailty Index</w:t>
      </w:r>
      <w:r w:rsidRPr="001649A6">
        <w:rPr>
          <w:rFonts w:ascii="Arial" w:hAnsi="Arial" w:cs="Arial"/>
          <w:b/>
          <w:bCs/>
          <w:sz w:val="20"/>
          <w:szCs w:val="20"/>
        </w:rPr>
        <w:noBreakHyphen/>
        <w:t>11 (mFI</w:t>
      </w:r>
      <w:r w:rsidRPr="001649A6">
        <w:rPr>
          <w:rFonts w:ascii="Arial" w:hAnsi="Arial" w:cs="Arial"/>
          <w:b/>
          <w:bCs/>
          <w:sz w:val="20"/>
          <w:szCs w:val="20"/>
        </w:rPr>
        <w:noBreakHyphen/>
        <w:t>11)</w:t>
      </w:r>
    </w:p>
    <w:tbl>
      <w:tblPr>
        <w:tblW w:w="0" w:type="auto"/>
        <w:tblCellSpacing w:w="15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5740"/>
      </w:tblGrid>
      <w:tr w:rsidR="001649A6" w:rsidRPr="001649A6" w14:paraId="447B7AEB" w14:textId="77777777" w:rsidTr="00C34F41">
        <w:trPr>
          <w:tblHeader/>
          <w:tblCellSpacing w:w="15" w:type="dxa"/>
        </w:trPr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9B32ED" w14:textId="77777777" w:rsidR="00C34F41" w:rsidRPr="001649A6" w:rsidRDefault="00C34F41" w:rsidP="00C34F41">
            <w:pPr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Component deficit (mFI</w:t>
            </w: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noBreakHyphen/>
              <w:t>11 item)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FD6880" w14:textId="77777777" w:rsidR="00C34F41" w:rsidRPr="001649A6" w:rsidRDefault="00C34F41" w:rsidP="00C34F41">
            <w:pPr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Operational definition in this study (coded “1” if any criterion met)</w:t>
            </w:r>
          </w:p>
        </w:tc>
      </w:tr>
      <w:tr w:rsidR="001649A6" w:rsidRPr="001649A6" w14:paraId="3BD038E3" w14:textId="77777777" w:rsidTr="00C34F41">
        <w:trPr>
          <w:tblCellSpacing w:w="15" w:type="dxa"/>
        </w:trPr>
        <w:tc>
          <w:tcPr>
            <w:tcW w:w="3514" w:type="dxa"/>
            <w:vAlign w:val="center"/>
            <w:hideMark/>
          </w:tcPr>
          <w:p w14:paraId="130FF50A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Functional dependence</w:t>
            </w:r>
          </w:p>
        </w:tc>
        <w:tc>
          <w:tcPr>
            <w:tcW w:w="0" w:type="auto"/>
            <w:vAlign w:val="center"/>
            <w:hideMark/>
          </w:tcPr>
          <w:p w14:paraId="66384CC2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 xml:space="preserve">Katz ADL &lt; 6 </w:t>
            </w:r>
            <w:r w:rsidRPr="001649A6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r w:rsidRPr="001649A6">
              <w:rPr>
                <w:rFonts w:ascii="Arial" w:hAnsi="Arial" w:cs="Arial"/>
                <w:sz w:val="20"/>
                <w:szCs w:val="20"/>
              </w:rPr>
              <w:t xml:space="preserve"> documented need for assistance with ≥ 1 basic activity (bathing, dressing, toileting, transferring, feeding, continence) at the pre</w:t>
            </w:r>
            <w:r w:rsidRPr="001649A6">
              <w:rPr>
                <w:rFonts w:ascii="Arial" w:hAnsi="Arial" w:cs="Arial"/>
                <w:sz w:val="20"/>
                <w:szCs w:val="20"/>
              </w:rPr>
              <w:noBreakHyphen/>
              <w:t>operative visit</w:t>
            </w:r>
          </w:p>
        </w:tc>
      </w:tr>
      <w:tr w:rsidR="001649A6" w:rsidRPr="001649A6" w14:paraId="15C65368" w14:textId="77777777" w:rsidTr="00C34F41">
        <w:trPr>
          <w:tblCellSpacing w:w="15" w:type="dxa"/>
        </w:trPr>
        <w:tc>
          <w:tcPr>
            <w:tcW w:w="3514" w:type="dxa"/>
            <w:vAlign w:val="center"/>
            <w:hideMark/>
          </w:tcPr>
          <w:p w14:paraId="6762E5F4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Diabetes mellitus</w:t>
            </w:r>
          </w:p>
        </w:tc>
        <w:tc>
          <w:tcPr>
            <w:tcW w:w="0" w:type="auto"/>
            <w:vAlign w:val="center"/>
            <w:hideMark/>
          </w:tcPr>
          <w:p w14:paraId="581CBF25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Physician diagnosis of type 1 or type 2 diabetes treated with diet, oral agents or insulin</w:t>
            </w:r>
          </w:p>
        </w:tc>
      </w:tr>
      <w:tr w:rsidR="001649A6" w:rsidRPr="001649A6" w14:paraId="582FD4C8" w14:textId="77777777" w:rsidTr="00C34F41">
        <w:trPr>
          <w:tblCellSpacing w:w="15" w:type="dxa"/>
        </w:trPr>
        <w:tc>
          <w:tcPr>
            <w:tcW w:w="3514" w:type="dxa"/>
            <w:vAlign w:val="center"/>
            <w:hideMark/>
          </w:tcPr>
          <w:p w14:paraId="1A2E2EC3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Chronic obstructive pulmonary disease (COPD)</w:t>
            </w:r>
          </w:p>
        </w:tc>
        <w:tc>
          <w:tcPr>
            <w:tcW w:w="0" w:type="auto"/>
            <w:vAlign w:val="center"/>
            <w:hideMark/>
          </w:tcPr>
          <w:p w14:paraId="78C4A16A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 xml:space="preserve">COPD, chronic bronchitis or emphysema requiring bronchodilator therapy </w:t>
            </w:r>
            <w:r w:rsidRPr="001649A6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r w:rsidRPr="001649A6">
              <w:rPr>
                <w:rFonts w:ascii="Arial" w:hAnsi="Arial" w:cs="Arial"/>
                <w:sz w:val="20"/>
                <w:szCs w:val="20"/>
              </w:rPr>
              <w:t xml:space="preserve"> FEV</w:t>
            </w:r>
            <w:r w:rsidRPr="001649A6">
              <w:rPr>
                <w:rFonts w:ascii="Cambria Math" w:hAnsi="Cambria Math" w:cs="Cambria Math"/>
                <w:sz w:val="20"/>
                <w:szCs w:val="20"/>
              </w:rPr>
              <w:t>₁</w:t>
            </w:r>
            <w:r w:rsidRPr="001649A6">
              <w:rPr>
                <w:rFonts w:ascii="Arial" w:hAnsi="Arial" w:cs="Arial"/>
                <w:sz w:val="20"/>
                <w:szCs w:val="20"/>
              </w:rPr>
              <w:t>/FVC &lt; 0.70</w:t>
            </w:r>
          </w:p>
        </w:tc>
      </w:tr>
      <w:tr w:rsidR="001649A6" w:rsidRPr="001649A6" w14:paraId="0CEC61FA" w14:textId="77777777" w:rsidTr="00C34F41">
        <w:trPr>
          <w:tblCellSpacing w:w="15" w:type="dxa"/>
        </w:trPr>
        <w:tc>
          <w:tcPr>
            <w:tcW w:w="3514" w:type="dxa"/>
            <w:vAlign w:val="center"/>
            <w:hideMark/>
          </w:tcPr>
          <w:p w14:paraId="11415167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Congestive heart failure (CHF)</w:t>
            </w:r>
          </w:p>
        </w:tc>
        <w:tc>
          <w:tcPr>
            <w:tcW w:w="0" w:type="auto"/>
            <w:vAlign w:val="center"/>
            <w:hideMark/>
          </w:tcPr>
          <w:p w14:paraId="11DC931E" w14:textId="48376179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 xml:space="preserve">Clinical diagnosis of CHF </w:t>
            </w:r>
            <w:r w:rsidRPr="001649A6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r w:rsidRPr="001649A6">
              <w:rPr>
                <w:rFonts w:ascii="Arial" w:hAnsi="Arial" w:cs="Arial"/>
                <w:sz w:val="20"/>
                <w:szCs w:val="20"/>
              </w:rPr>
              <w:t xml:space="preserve"> left</w:t>
            </w:r>
            <w:r w:rsidRPr="001649A6">
              <w:rPr>
                <w:rFonts w:ascii="Arial" w:hAnsi="Arial" w:cs="Arial"/>
                <w:sz w:val="20"/>
                <w:szCs w:val="20"/>
              </w:rPr>
              <w:noBreakHyphen/>
              <w:t>ventricular ejection fraction ≤ 40% on echo within 6 months</w:t>
            </w:r>
          </w:p>
        </w:tc>
      </w:tr>
      <w:tr w:rsidR="001649A6" w:rsidRPr="001649A6" w14:paraId="1C9491D5" w14:textId="77777777" w:rsidTr="00C34F41">
        <w:trPr>
          <w:tblCellSpacing w:w="15" w:type="dxa"/>
        </w:trPr>
        <w:tc>
          <w:tcPr>
            <w:tcW w:w="3514" w:type="dxa"/>
            <w:vAlign w:val="center"/>
            <w:hideMark/>
          </w:tcPr>
          <w:p w14:paraId="776F1885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Myocardial infarction (MI)</w:t>
            </w:r>
          </w:p>
        </w:tc>
        <w:tc>
          <w:tcPr>
            <w:tcW w:w="0" w:type="auto"/>
            <w:vAlign w:val="center"/>
            <w:hideMark/>
          </w:tcPr>
          <w:p w14:paraId="7C0C94FB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Acute MI ≤ 6 months before index surgery based on cardiologist documentation or troponin</w:t>
            </w:r>
            <w:r w:rsidRPr="001649A6">
              <w:rPr>
                <w:rFonts w:ascii="Arial" w:hAnsi="Arial" w:cs="Arial"/>
                <w:sz w:val="20"/>
                <w:szCs w:val="20"/>
              </w:rPr>
              <w:noBreakHyphen/>
              <w:t>positive event</w:t>
            </w:r>
          </w:p>
        </w:tc>
      </w:tr>
      <w:tr w:rsidR="001649A6" w:rsidRPr="001649A6" w14:paraId="2503D45F" w14:textId="77777777" w:rsidTr="00C34F41">
        <w:trPr>
          <w:tblCellSpacing w:w="15" w:type="dxa"/>
        </w:trPr>
        <w:tc>
          <w:tcPr>
            <w:tcW w:w="3514" w:type="dxa"/>
            <w:vAlign w:val="center"/>
            <w:hideMark/>
          </w:tcPr>
          <w:p w14:paraId="6B55A207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Prior PCI/angioplasty or angina</w:t>
            </w:r>
          </w:p>
        </w:tc>
        <w:tc>
          <w:tcPr>
            <w:tcW w:w="0" w:type="auto"/>
            <w:vAlign w:val="center"/>
            <w:hideMark/>
          </w:tcPr>
          <w:p w14:paraId="4F35C999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 xml:space="preserve">History of percutaneous coronary intervention </w:t>
            </w:r>
            <w:r w:rsidRPr="001649A6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r w:rsidRPr="001649A6">
              <w:rPr>
                <w:rFonts w:ascii="Arial" w:hAnsi="Arial" w:cs="Arial"/>
                <w:sz w:val="20"/>
                <w:szCs w:val="20"/>
              </w:rPr>
              <w:t xml:space="preserve"> chronic stable angina requiring anti</w:t>
            </w:r>
            <w:r w:rsidRPr="001649A6">
              <w:rPr>
                <w:rFonts w:ascii="Arial" w:hAnsi="Arial" w:cs="Arial"/>
                <w:sz w:val="20"/>
                <w:szCs w:val="20"/>
              </w:rPr>
              <w:noBreakHyphen/>
              <w:t>anginal medication</w:t>
            </w:r>
          </w:p>
        </w:tc>
      </w:tr>
      <w:tr w:rsidR="001649A6" w:rsidRPr="001649A6" w14:paraId="633F48FC" w14:textId="77777777" w:rsidTr="00C34F41">
        <w:trPr>
          <w:tblCellSpacing w:w="15" w:type="dxa"/>
        </w:trPr>
        <w:tc>
          <w:tcPr>
            <w:tcW w:w="3514" w:type="dxa"/>
            <w:vAlign w:val="center"/>
            <w:hideMark/>
          </w:tcPr>
          <w:p w14:paraId="08254719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Hypertension requiring medication</w:t>
            </w:r>
          </w:p>
        </w:tc>
        <w:tc>
          <w:tcPr>
            <w:tcW w:w="0" w:type="auto"/>
            <w:vAlign w:val="center"/>
            <w:hideMark/>
          </w:tcPr>
          <w:p w14:paraId="19252D3A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Prescription of ≥ 1 antihypertensive class for a primary diagnosis of hypertension</w:t>
            </w:r>
          </w:p>
        </w:tc>
      </w:tr>
      <w:tr w:rsidR="001649A6" w:rsidRPr="001649A6" w14:paraId="2B2419FA" w14:textId="77777777" w:rsidTr="00C34F41">
        <w:trPr>
          <w:tblCellSpacing w:w="15" w:type="dxa"/>
        </w:trPr>
        <w:tc>
          <w:tcPr>
            <w:tcW w:w="3514" w:type="dxa"/>
            <w:vAlign w:val="center"/>
            <w:hideMark/>
          </w:tcPr>
          <w:p w14:paraId="5FE8B300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Peripheral vascular disease (PVD) / rest pain</w:t>
            </w:r>
          </w:p>
        </w:tc>
        <w:tc>
          <w:tcPr>
            <w:tcW w:w="0" w:type="auto"/>
            <w:vAlign w:val="center"/>
            <w:hideMark/>
          </w:tcPr>
          <w:p w14:paraId="7D27FCC9" w14:textId="015CB79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Intermittent claudication, prior peripheral revascularization or rest pain documented by vascular surgeon</w:t>
            </w:r>
          </w:p>
        </w:tc>
      </w:tr>
      <w:tr w:rsidR="001649A6" w:rsidRPr="001649A6" w14:paraId="61D95D84" w14:textId="77777777" w:rsidTr="00C34F41">
        <w:trPr>
          <w:tblCellSpacing w:w="15" w:type="dxa"/>
        </w:trPr>
        <w:tc>
          <w:tcPr>
            <w:tcW w:w="3514" w:type="dxa"/>
            <w:vAlign w:val="center"/>
            <w:hideMark/>
          </w:tcPr>
          <w:p w14:paraId="1E59ACC2" w14:textId="43C95BFE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Transient ischemic attack (TIA)</w:t>
            </w:r>
          </w:p>
        </w:tc>
        <w:tc>
          <w:tcPr>
            <w:tcW w:w="0" w:type="auto"/>
            <w:vAlign w:val="center"/>
            <w:hideMark/>
          </w:tcPr>
          <w:p w14:paraId="714544A6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Neurologist</w:t>
            </w:r>
            <w:r w:rsidRPr="001649A6">
              <w:rPr>
                <w:rFonts w:ascii="Arial" w:hAnsi="Arial" w:cs="Arial"/>
                <w:sz w:val="20"/>
                <w:szCs w:val="20"/>
              </w:rPr>
              <w:noBreakHyphen/>
              <w:t>confirmed TIA at any time prior to surgery</w:t>
            </w:r>
          </w:p>
        </w:tc>
      </w:tr>
      <w:tr w:rsidR="001649A6" w:rsidRPr="001649A6" w14:paraId="0E767D6B" w14:textId="77777777" w:rsidTr="00C34F41">
        <w:trPr>
          <w:tblCellSpacing w:w="15" w:type="dxa"/>
        </w:trPr>
        <w:tc>
          <w:tcPr>
            <w:tcW w:w="3514" w:type="dxa"/>
            <w:vAlign w:val="center"/>
            <w:hideMark/>
          </w:tcPr>
          <w:p w14:paraId="7E869C2E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Cerebrovascular accident (CVA)</w:t>
            </w:r>
          </w:p>
        </w:tc>
        <w:tc>
          <w:tcPr>
            <w:tcW w:w="0" w:type="auto"/>
            <w:vAlign w:val="center"/>
            <w:hideMark/>
          </w:tcPr>
          <w:p w14:paraId="0D229C9B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Stroke with persistent neurological deficit (motor, sensory or speech)</w:t>
            </w:r>
          </w:p>
        </w:tc>
      </w:tr>
      <w:tr w:rsidR="001649A6" w:rsidRPr="001649A6" w14:paraId="402066C3" w14:textId="77777777" w:rsidTr="00C34F41">
        <w:trPr>
          <w:tblCellSpacing w:w="15" w:type="dxa"/>
        </w:trPr>
        <w:tc>
          <w:tcPr>
            <w:tcW w:w="3514" w:type="dxa"/>
            <w:tcBorders>
              <w:bottom w:val="single" w:sz="4" w:space="0" w:color="auto"/>
            </w:tcBorders>
            <w:vAlign w:val="center"/>
            <w:hideMark/>
          </w:tcPr>
          <w:p w14:paraId="516A5181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Impaired sensorium / delirium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6C59268" w14:textId="77777777" w:rsidR="00C34F41" w:rsidRPr="001649A6" w:rsidRDefault="00C34F41" w:rsidP="00C34F41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 xml:space="preserve">Confusion Assessment Method (CAM) positive </w:t>
            </w:r>
            <w:r w:rsidRPr="001649A6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r w:rsidRPr="001649A6">
              <w:rPr>
                <w:rFonts w:ascii="Arial" w:hAnsi="Arial" w:cs="Arial"/>
                <w:sz w:val="20"/>
                <w:szCs w:val="20"/>
              </w:rPr>
              <w:t xml:space="preserve"> physician diagnosis of acute delirium during current admission</w:t>
            </w:r>
          </w:p>
        </w:tc>
      </w:tr>
    </w:tbl>
    <w:p w14:paraId="17599190" w14:textId="77777777" w:rsidR="00117656" w:rsidRPr="001649A6" w:rsidRDefault="00117656" w:rsidP="00C34F41">
      <w:pPr>
        <w:contextualSpacing/>
        <w:mirrorIndents/>
        <w:rPr>
          <w:rFonts w:ascii="Arial" w:hAnsi="Arial" w:cs="Arial"/>
          <w:sz w:val="20"/>
          <w:szCs w:val="20"/>
        </w:rPr>
        <w:sectPr w:rsidR="00117656" w:rsidRPr="001649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206DAB" w14:textId="289D7109" w:rsidR="00983CD6" w:rsidRPr="001649A6" w:rsidRDefault="00117656" w:rsidP="00983CD6">
      <w:pPr>
        <w:jc w:val="center"/>
        <w:rPr>
          <w:rFonts w:ascii="Arial" w:hAnsi="Arial" w:cs="Arial"/>
          <w:sz w:val="20"/>
          <w:szCs w:val="20"/>
        </w:rPr>
      </w:pPr>
      <w:r w:rsidRPr="001649A6">
        <w:rPr>
          <w:rFonts w:ascii="Arial" w:hAnsi="Arial" w:cs="Arial"/>
          <w:b/>
          <w:bCs/>
          <w:sz w:val="20"/>
          <w:szCs w:val="20"/>
        </w:rPr>
        <w:lastRenderedPageBreak/>
        <w:t>Supplementary Table S2.</w:t>
      </w:r>
      <w:r w:rsidR="00983CD6" w:rsidRPr="001649A6">
        <w:rPr>
          <w:rStyle w:val="ae"/>
          <w:rFonts w:ascii="Arial" w:hAnsi="Arial" w:cs="Arial"/>
          <w:sz w:val="20"/>
          <w:szCs w:val="20"/>
        </w:rPr>
        <w:t> Clinical outcomes stratified by infection depth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3"/>
        <w:gridCol w:w="2252"/>
        <w:gridCol w:w="1974"/>
        <w:gridCol w:w="887"/>
      </w:tblGrid>
      <w:tr w:rsidR="001649A6" w:rsidRPr="001649A6" w14:paraId="52275E93" w14:textId="77777777" w:rsidTr="00983CD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1C1EF2" w14:textId="77777777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DC2458" w14:textId="2B3366B9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Superficial</w:t>
            </w: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noBreakHyphen/>
              <w:t>incisional SSI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6B3C87" w14:textId="71E32D98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t>Deep/organ</w:t>
            </w: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noBreakHyphen/>
              <w:t>space SSI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FDEAD9" w14:textId="77777777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9A6">
              <w:rPr>
                <w:rStyle w:val="af0"/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1649A6">
              <w:rPr>
                <w:rFonts w:ascii="Arial" w:hAnsi="Arial" w:cs="Arial"/>
                <w:b/>
                <w:bCs/>
                <w:sz w:val="20"/>
                <w:szCs w:val="20"/>
              </w:rPr>
              <w:noBreakHyphen/>
              <w:t>value†</w:t>
            </w:r>
          </w:p>
        </w:tc>
      </w:tr>
      <w:tr w:rsidR="001649A6" w:rsidRPr="001649A6" w14:paraId="4C8772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3FBC7" w14:textId="77777777" w:rsidR="00983CD6" w:rsidRPr="001649A6" w:rsidRDefault="00983CD6" w:rsidP="00983CD6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Style w:val="ae"/>
                <w:rFonts w:ascii="Arial" w:hAnsi="Arial" w:cs="Arial"/>
                <w:sz w:val="20"/>
                <w:szCs w:val="20"/>
              </w:rPr>
              <w:t>Length of hospital stay, days (mean ± SD)</w:t>
            </w:r>
          </w:p>
        </w:tc>
        <w:tc>
          <w:tcPr>
            <w:tcW w:w="0" w:type="auto"/>
            <w:vAlign w:val="center"/>
            <w:hideMark/>
          </w:tcPr>
          <w:p w14:paraId="55BEDAFB" w14:textId="77777777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12.3 ± 4.1</w:t>
            </w:r>
          </w:p>
        </w:tc>
        <w:tc>
          <w:tcPr>
            <w:tcW w:w="0" w:type="auto"/>
            <w:vAlign w:val="center"/>
            <w:hideMark/>
          </w:tcPr>
          <w:p w14:paraId="15E3B949" w14:textId="77777777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16.7 ± 5.9</w:t>
            </w:r>
          </w:p>
        </w:tc>
        <w:tc>
          <w:tcPr>
            <w:tcW w:w="0" w:type="auto"/>
            <w:vAlign w:val="center"/>
            <w:hideMark/>
          </w:tcPr>
          <w:p w14:paraId="5C47E0C9" w14:textId="77777777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&lt; 0.001</w:t>
            </w:r>
          </w:p>
        </w:tc>
      </w:tr>
      <w:tr w:rsidR="001649A6" w:rsidRPr="001649A6" w14:paraId="0381F1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E34B9" w14:textId="77777777" w:rsidR="00983CD6" w:rsidRPr="001649A6" w:rsidRDefault="00983CD6" w:rsidP="00983CD6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Style w:val="ae"/>
                <w:rFonts w:ascii="Arial" w:hAnsi="Arial" w:cs="Arial"/>
                <w:sz w:val="20"/>
                <w:szCs w:val="20"/>
              </w:rPr>
              <w:t>Re</w:t>
            </w:r>
            <w:r w:rsidRPr="001649A6">
              <w:rPr>
                <w:rStyle w:val="ae"/>
                <w:rFonts w:ascii="Arial" w:hAnsi="Arial" w:cs="Arial"/>
                <w:sz w:val="20"/>
                <w:szCs w:val="20"/>
              </w:rPr>
              <w:noBreakHyphen/>
              <w:t>operation for the same infection, n (% of group)</w:t>
            </w:r>
          </w:p>
        </w:tc>
        <w:tc>
          <w:tcPr>
            <w:tcW w:w="0" w:type="auto"/>
            <w:vAlign w:val="center"/>
            <w:hideMark/>
          </w:tcPr>
          <w:p w14:paraId="6A4945AB" w14:textId="225866CB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7 (3.5%)</w:t>
            </w:r>
          </w:p>
        </w:tc>
        <w:tc>
          <w:tcPr>
            <w:tcW w:w="0" w:type="auto"/>
            <w:vAlign w:val="center"/>
            <w:hideMark/>
          </w:tcPr>
          <w:p w14:paraId="18028E43" w14:textId="3359201F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19 (16.2%)</w:t>
            </w:r>
          </w:p>
        </w:tc>
        <w:tc>
          <w:tcPr>
            <w:tcW w:w="0" w:type="auto"/>
            <w:vAlign w:val="center"/>
            <w:hideMark/>
          </w:tcPr>
          <w:p w14:paraId="3518625A" w14:textId="77777777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&lt; 0.001</w:t>
            </w:r>
          </w:p>
        </w:tc>
      </w:tr>
      <w:tr w:rsidR="001649A6" w:rsidRPr="001649A6" w14:paraId="7C9BA5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AE7C3" w14:textId="77777777" w:rsidR="00983CD6" w:rsidRPr="001649A6" w:rsidRDefault="00983CD6" w:rsidP="00983CD6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Style w:val="ae"/>
                <w:rFonts w:ascii="Arial" w:hAnsi="Arial" w:cs="Arial"/>
                <w:sz w:val="20"/>
                <w:szCs w:val="20"/>
              </w:rPr>
              <w:t>ICU admission related to SSI, n (% of group)</w:t>
            </w:r>
          </w:p>
        </w:tc>
        <w:tc>
          <w:tcPr>
            <w:tcW w:w="0" w:type="auto"/>
            <w:vAlign w:val="center"/>
            <w:hideMark/>
          </w:tcPr>
          <w:p w14:paraId="4239EE05" w14:textId="346C2D99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14 (7.0%)</w:t>
            </w:r>
          </w:p>
        </w:tc>
        <w:tc>
          <w:tcPr>
            <w:tcW w:w="0" w:type="auto"/>
            <w:vAlign w:val="center"/>
            <w:hideMark/>
          </w:tcPr>
          <w:p w14:paraId="436D08E9" w14:textId="7D32217F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22 (18.8%)</w:t>
            </w:r>
          </w:p>
        </w:tc>
        <w:tc>
          <w:tcPr>
            <w:tcW w:w="0" w:type="auto"/>
            <w:vAlign w:val="center"/>
            <w:hideMark/>
          </w:tcPr>
          <w:p w14:paraId="48FBBD58" w14:textId="77777777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983CD6" w:rsidRPr="001649A6" w14:paraId="507AECFF" w14:textId="77777777" w:rsidTr="00983CD6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A2D97A1" w14:textId="77777777" w:rsidR="00983CD6" w:rsidRPr="001649A6" w:rsidRDefault="00983CD6" w:rsidP="00983CD6">
            <w:pPr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Style w:val="ae"/>
                <w:rFonts w:ascii="Arial" w:hAnsi="Arial" w:cs="Arial"/>
                <w:sz w:val="20"/>
                <w:szCs w:val="20"/>
              </w:rPr>
              <w:t>Infection</w:t>
            </w:r>
            <w:r w:rsidRPr="001649A6">
              <w:rPr>
                <w:rStyle w:val="ae"/>
                <w:rFonts w:ascii="Arial" w:hAnsi="Arial" w:cs="Arial"/>
                <w:sz w:val="20"/>
                <w:szCs w:val="20"/>
              </w:rPr>
              <w:noBreakHyphen/>
              <w:t>related mortality ≤ 90 days, n (% of group)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21EF7A5" w14:textId="5E0E3514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0 (0)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90F4E08" w14:textId="073BF5FC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5 (4.3%)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B3161A0" w14:textId="77777777" w:rsidR="00983CD6" w:rsidRPr="001649A6" w:rsidRDefault="00983CD6" w:rsidP="00983CD6">
            <w:pPr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A6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</w:tr>
    </w:tbl>
    <w:p w14:paraId="079236FE" w14:textId="1CCEE517" w:rsidR="00ED5EA5" w:rsidRPr="001649A6" w:rsidRDefault="00ED5EA5" w:rsidP="00C34F41">
      <w:pPr>
        <w:contextualSpacing/>
        <w:mirrorIndents/>
        <w:rPr>
          <w:rFonts w:ascii="Arial" w:hAnsi="Arial" w:cs="Arial"/>
          <w:sz w:val="20"/>
          <w:szCs w:val="20"/>
        </w:rPr>
      </w:pPr>
    </w:p>
    <w:sectPr w:rsidR="00ED5EA5" w:rsidRPr="00164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D757" w14:textId="77777777" w:rsidR="00BC04CF" w:rsidRDefault="00BC04CF" w:rsidP="007B6EA1">
      <w:pPr>
        <w:rPr>
          <w:rFonts w:hint="eastAsia"/>
        </w:rPr>
      </w:pPr>
      <w:r>
        <w:separator/>
      </w:r>
    </w:p>
  </w:endnote>
  <w:endnote w:type="continuationSeparator" w:id="0">
    <w:p w14:paraId="2CB6B0A7" w14:textId="77777777" w:rsidR="00BC04CF" w:rsidRDefault="00BC04CF" w:rsidP="007B6E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761F" w14:textId="77777777" w:rsidR="00BC04CF" w:rsidRDefault="00BC04CF" w:rsidP="007B6EA1">
      <w:pPr>
        <w:rPr>
          <w:rFonts w:hint="eastAsia"/>
        </w:rPr>
      </w:pPr>
      <w:r>
        <w:separator/>
      </w:r>
    </w:p>
  </w:footnote>
  <w:footnote w:type="continuationSeparator" w:id="0">
    <w:p w14:paraId="5D9296D2" w14:textId="77777777" w:rsidR="00BC04CF" w:rsidRDefault="00BC04CF" w:rsidP="007B6E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676"/>
    <w:multiLevelType w:val="multilevel"/>
    <w:tmpl w:val="29EA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0624E"/>
    <w:multiLevelType w:val="multilevel"/>
    <w:tmpl w:val="1D26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D7B8B"/>
    <w:multiLevelType w:val="multilevel"/>
    <w:tmpl w:val="B01A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6295A"/>
    <w:multiLevelType w:val="multilevel"/>
    <w:tmpl w:val="1944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65AFB"/>
    <w:multiLevelType w:val="multilevel"/>
    <w:tmpl w:val="557A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EB029C"/>
    <w:multiLevelType w:val="multilevel"/>
    <w:tmpl w:val="81CA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C3CFF"/>
    <w:multiLevelType w:val="multilevel"/>
    <w:tmpl w:val="7AE4F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21B87"/>
    <w:multiLevelType w:val="multilevel"/>
    <w:tmpl w:val="5C82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F00C2"/>
    <w:multiLevelType w:val="multilevel"/>
    <w:tmpl w:val="858C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733683">
    <w:abstractNumId w:val="1"/>
  </w:num>
  <w:num w:numId="2" w16cid:durableId="2086419110">
    <w:abstractNumId w:val="7"/>
  </w:num>
  <w:num w:numId="3" w16cid:durableId="994918896">
    <w:abstractNumId w:val="8"/>
  </w:num>
  <w:num w:numId="4" w16cid:durableId="59600126">
    <w:abstractNumId w:val="6"/>
  </w:num>
  <w:num w:numId="5" w16cid:durableId="358820286">
    <w:abstractNumId w:val="2"/>
  </w:num>
  <w:num w:numId="6" w16cid:durableId="1471634514">
    <w:abstractNumId w:val="3"/>
  </w:num>
  <w:num w:numId="7" w16cid:durableId="1789158584">
    <w:abstractNumId w:val="0"/>
  </w:num>
  <w:num w:numId="8" w16cid:durableId="2022509504">
    <w:abstractNumId w:val="4"/>
  </w:num>
  <w:num w:numId="9" w16cid:durableId="1054699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C3"/>
    <w:rsid w:val="00000F5D"/>
    <w:rsid w:val="00005ABF"/>
    <w:rsid w:val="00044B3A"/>
    <w:rsid w:val="0004534B"/>
    <w:rsid w:val="000663B0"/>
    <w:rsid w:val="00073623"/>
    <w:rsid w:val="0008601E"/>
    <w:rsid w:val="000B473E"/>
    <w:rsid w:val="000D6615"/>
    <w:rsid w:val="000E1B8C"/>
    <w:rsid w:val="000F0BD9"/>
    <w:rsid w:val="000F1793"/>
    <w:rsid w:val="000F3510"/>
    <w:rsid w:val="000F5CCE"/>
    <w:rsid w:val="00111C02"/>
    <w:rsid w:val="001146A3"/>
    <w:rsid w:val="00117656"/>
    <w:rsid w:val="001203ED"/>
    <w:rsid w:val="00127E0D"/>
    <w:rsid w:val="001325C2"/>
    <w:rsid w:val="00134269"/>
    <w:rsid w:val="0016321E"/>
    <w:rsid w:val="001649A6"/>
    <w:rsid w:val="0016741E"/>
    <w:rsid w:val="001A7F42"/>
    <w:rsid w:val="001D7D00"/>
    <w:rsid w:val="001F3DE9"/>
    <w:rsid w:val="00204302"/>
    <w:rsid w:val="00205FE9"/>
    <w:rsid w:val="00211E1B"/>
    <w:rsid w:val="002140A3"/>
    <w:rsid w:val="0023212E"/>
    <w:rsid w:val="002355B4"/>
    <w:rsid w:val="0024387C"/>
    <w:rsid w:val="00250B85"/>
    <w:rsid w:val="00253619"/>
    <w:rsid w:val="00257E37"/>
    <w:rsid w:val="00283AB1"/>
    <w:rsid w:val="00292164"/>
    <w:rsid w:val="002B1121"/>
    <w:rsid w:val="002C0E3E"/>
    <w:rsid w:val="002C5C9E"/>
    <w:rsid w:val="002E36C4"/>
    <w:rsid w:val="00310A56"/>
    <w:rsid w:val="00323B9B"/>
    <w:rsid w:val="003426CF"/>
    <w:rsid w:val="003949CF"/>
    <w:rsid w:val="00395C2C"/>
    <w:rsid w:val="003A1E9C"/>
    <w:rsid w:val="003A2C1A"/>
    <w:rsid w:val="003A2C5B"/>
    <w:rsid w:val="003A5DC9"/>
    <w:rsid w:val="003B6B3B"/>
    <w:rsid w:val="003F503F"/>
    <w:rsid w:val="004057E1"/>
    <w:rsid w:val="00406589"/>
    <w:rsid w:val="00410E68"/>
    <w:rsid w:val="00424078"/>
    <w:rsid w:val="0042628B"/>
    <w:rsid w:val="00430CFF"/>
    <w:rsid w:val="004A50D0"/>
    <w:rsid w:val="004E0847"/>
    <w:rsid w:val="004E6A9D"/>
    <w:rsid w:val="004E6C1C"/>
    <w:rsid w:val="004F35A6"/>
    <w:rsid w:val="004F35EF"/>
    <w:rsid w:val="004F4596"/>
    <w:rsid w:val="00502D8F"/>
    <w:rsid w:val="00523782"/>
    <w:rsid w:val="00527B82"/>
    <w:rsid w:val="00592721"/>
    <w:rsid w:val="005C06FE"/>
    <w:rsid w:val="005C66AD"/>
    <w:rsid w:val="005E4007"/>
    <w:rsid w:val="005F28DC"/>
    <w:rsid w:val="005F2D6F"/>
    <w:rsid w:val="00610EAF"/>
    <w:rsid w:val="00647FCF"/>
    <w:rsid w:val="00651168"/>
    <w:rsid w:val="006641E4"/>
    <w:rsid w:val="006864D2"/>
    <w:rsid w:val="00686AFC"/>
    <w:rsid w:val="006A13F8"/>
    <w:rsid w:val="006B542E"/>
    <w:rsid w:val="006D7B6F"/>
    <w:rsid w:val="006E45C1"/>
    <w:rsid w:val="006F52D8"/>
    <w:rsid w:val="00700E42"/>
    <w:rsid w:val="00704FA2"/>
    <w:rsid w:val="00706E37"/>
    <w:rsid w:val="00707841"/>
    <w:rsid w:val="007325ED"/>
    <w:rsid w:val="00740935"/>
    <w:rsid w:val="007612AE"/>
    <w:rsid w:val="007760B7"/>
    <w:rsid w:val="00777FE6"/>
    <w:rsid w:val="00781AB7"/>
    <w:rsid w:val="007872BB"/>
    <w:rsid w:val="0079686C"/>
    <w:rsid w:val="007B5C9A"/>
    <w:rsid w:val="007B6EA1"/>
    <w:rsid w:val="007C2505"/>
    <w:rsid w:val="007C28B7"/>
    <w:rsid w:val="007E5BC8"/>
    <w:rsid w:val="007F2182"/>
    <w:rsid w:val="007F28A7"/>
    <w:rsid w:val="007F29FC"/>
    <w:rsid w:val="0083707C"/>
    <w:rsid w:val="00840CD4"/>
    <w:rsid w:val="00851494"/>
    <w:rsid w:val="00860B82"/>
    <w:rsid w:val="00861BB9"/>
    <w:rsid w:val="00866CB9"/>
    <w:rsid w:val="00866F88"/>
    <w:rsid w:val="00895A75"/>
    <w:rsid w:val="00896FC3"/>
    <w:rsid w:val="00897757"/>
    <w:rsid w:val="008B2FF8"/>
    <w:rsid w:val="008B66C6"/>
    <w:rsid w:val="008F6AA8"/>
    <w:rsid w:val="009037D8"/>
    <w:rsid w:val="00914C59"/>
    <w:rsid w:val="00916730"/>
    <w:rsid w:val="00923509"/>
    <w:rsid w:val="009541A4"/>
    <w:rsid w:val="00965E71"/>
    <w:rsid w:val="00983CD6"/>
    <w:rsid w:val="00994E6C"/>
    <w:rsid w:val="009A0138"/>
    <w:rsid w:val="009A03BA"/>
    <w:rsid w:val="009A0D7D"/>
    <w:rsid w:val="009B4DC8"/>
    <w:rsid w:val="009C4A03"/>
    <w:rsid w:val="00A00DDB"/>
    <w:rsid w:val="00A06CCC"/>
    <w:rsid w:val="00A32B80"/>
    <w:rsid w:val="00A40D74"/>
    <w:rsid w:val="00A4136C"/>
    <w:rsid w:val="00A50195"/>
    <w:rsid w:val="00A50EEE"/>
    <w:rsid w:val="00A67791"/>
    <w:rsid w:val="00A81F81"/>
    <w:rsid w:val="00A955AB"/>
    <w:rsid w:val="00AA0F08"/>
    <w:rsid w:val="00AA5B64"/>
    <w:rsid w:val="00AC2CF4"/>
    <w:rsid w:val="00AD3A4F"/>
    <w:rsid w:val="00AD7681"/>
    <w:rsid w:val="00AE51C3"/>
    <w:rsid w:val="00AF59A2"/>
    <w:rsid w:val="00B03DB6"/>
    <w:rsid w:val="00B21567"/>
    <w:rsid w:val="00B32A2A"/>
    <w:rsid w:val="00B362DF"/>
    <w:rsid w:val="00B46321"/>
    <w:rsid w:val="00B6652F"/>
    <w:rsid w:val="00B80790"/>
    <w:rsid w:val="00B957B9"/>
    <w:rsid w:val="00B96BA6"/>
    <w:rsid w:val="00BB24F1"/>
    <w:rsid w:val="00BB2671"/>
    <w:rsid w:val="00BC04CF"/>
    <w:rsid w:val="00BC244D"/>
    <w:rsid w:val="00BD611E"/>
    <w:rsid w:val="00C10457"/>
    <w:rsid w:val="00C17D33"/>
    <w:rsid w:val="00C34F41"/>
    <w:rsid w:val="00C44A36"/>
    <w:rsid w:val="00C5109E"/>
    <w:rsid w:val="00C513D5"/>
    <w:rsid w:val="00C567DE"/>
    <w:rsid w:val="00C9240E"/>
    <w:rsid w:val="00CB224C"/>
    <w:rsid w:val="00CB380B"/>
    <w:rsid w:val="00CC16BE"/>
    <w:rsid w:val="00CF4090"/>
    <w:rsid w:val="00CF5A90"/>
    <w:rsid w:val="00D031E0"/>
    <w:rsid w:val="00D03FAE"/>
    <w:rsid w:val="00D35086"/>
    <w:rsid w:val="00D5029E"/>
    <w:rsid w:val="00D65955"/>
    <w:rsid w:val="00D67891"/>
    <w:rsid w:val="00D741B0"/>
    <w:rsid w:val="00D908AF"/>
    <w:rsid w:val="00DD6B30"/>
    <w:rsid w:val="00E06F69"/>
    <w:rsid w:val="00E17BCC"/>
    <w:rsid w:val="00E34B9E"/>
    <w:rsid w:val="00E3629D"/>
    <w:rsid w:val="00E86E70"/>
    <w:rsid w:val="00EA7C3B"/>
    <w:rsid w:val="00EB2CBA"/>
    <w:rsid w:val="00EB3DFC"/>
    <w:rsid w:val="00EB6FDA"/>
    <w:rsid w:val="00EC48B7"/>
    <w:rsid w:val="00ED5EA5"/>
    <w:rsid w:val="00F00EE3"/>
    <w:rsid w:val="00F2098E"/>
    <w:rsid w:val="00F24997"/>
    <w:rsid w:val="00F2678A"/>
    <w:rsid w:val="00F478CA"/>
    <w:rsid w:val="00F515C6"/>
    <w:rsid w:val="00F758EE"/>
    <w:rsid w:val="00F77F87"/>
    <w:rsid w:val="00F8799D"/>
    <w:rsid w:val="00F94209"/>
    <w:rsid w:val="00F95598"/>
    <w:rsid w:val="00FA2628"/>
    <w:rsid w:val="00FB616B"/>
    <w:rsid w:val="00F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4272C"/>
  <w15:chartTrackingRefBased/>
  <w15:docId w15:val="{A66766AE-C267-46A1-A332-0D2BD70C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CD6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6FC3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FC3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FC3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FC3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FC3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FC3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FC3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FC3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FC3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F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F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FC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6F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FC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FC3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FC3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96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FC3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896F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FC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96F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6FC3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A67791"/>
    <w:rPr>
      <w:b/>
      <w:bCs/>
    </w:rPr>
  </w:style>
  <w:style w:type="paragraph" w:styleId="af">
    <w:name w:val="Normal (Web)"/>
    <w:basedOn w:val="a"/>
    <w:uiPriority w:val="99"/>
    <w:unhideWhenUsed/>
    <w:rsid w:val="00994E6C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FA2628"/>
    <w:rPr>
      <w:i/>
      <w:iCs/>
    </w:rPr>
  </w:style>
  <w:style w:type="character" w:customStyle="1" w:styleId="ms-1">
    <w:name w:val="ms-1"/>
    <w:basedOn w:val="a0"/>
    <w:rsid w:val="001F3DE9"/>
  </w:style>
  <w:style w:type="character" w:customStyle="1" w:styleId="max-w-full">
    <w:name w:val="max-w-full"/>
    <w:basedOn w:val="a0"/>
    <w:rsid w:val="001F3DE9"/>
  </w:style>
  <w:style w:type="character" w:styleId="af1">
    <w:name w:val="Hyperlink"/>
    <w:basedOn w:val="a0"/>
    <w:uiPriority w:val="99"/>
    <w:unhideWhenUsed/>
    <w:rsid w:val="00914C59"/>
    <w:rPr>
      <w:color w:val="467886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7B6EA1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7B6EA1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7B6EA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7B6EA1"/>
    <w:rPr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257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1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2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0ECDE6-60BB-0B44-AC53-015CC1FA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150</cp:revision>
  <dcterms:created xsi:type="dcterms:W3CDTF">2025-02-02T22:11:00Z</dcterms:created>
  <dcterms:modified xsi:type="dcterms:W3CDTF">2026-03-18T14:32:00Z</dcterms:modified>
</cp:coreProperties>
</file>